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B65D" w14:textId="77777777" w:rsidR="005311D7" w:rsidRPr="005311D7" w:rsidRDefault="00667ED7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Информация/</w:t>
      </w:r>
      <w:r w:rsidR="005311D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5311D7" w:rsidRPr="005311D7">
        <w:rPr>
          <w:rFonts w:ascii="Times New Roman" w:hAnsi="Times New Roman" w:cs="Times New Roman"/>
          <w:b/>
          <w:sz w:val="24"/>
          <w:szCs w:val="24"/>
        </w:rPr>
        <w:t>об исполнении тарифной сметы, инвестиционной программы</w:t>
      </w:r>
      <w:r w:rsidR="00CE27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3E7EC" w14:textId="77777777" w:rsidR="00CE270F" w:rsidRPr="0062034B" w:rsidRDefault="005311D7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D7">
        <w:rPr>
          <w:rFonts w:ascii="Times New Roman" w:hAnsi="Times New Roman" w:cs="Times New Roman"/>
          <w:b/>
          <w:sz w:val="24"/>
          <w:szCs w:val="24"/>
        </w:rPr>
        <w:t xml:space="preserve">на услугу </w:t>
      </w:r>
      <w:r w:rsidR="00CF673F">
        <w:rPr>
          <w:rFonts w:ascii="Times New Roman" w:hAnsi="Times New Roman" w:cs="Times New Roman"/>
          <w:b/>
          <w:sz w:val="24"/>
          <w:szCs w:val="24"/>
        </w:rPr>
        <w:t>по производству тепловой энергии</w:t>
      </w:r>
    </w:p>
    <w:p w14:paraId="2F053648" w14:textId="7D386B92" w:rsidR="005311D7" w:rsidRPr="00B40116" w:rsidRDefault="00CE270F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перед потребителями и иными заинтересованными лицами за </w:t>
      </w:r>
      <w:r w:rsidR="00E5320B">
        <w:rPr>
          <w:rFonts w:ascii="Times New Roman" w:hAnsi="Times New Roman" w:cs="Times New Roman"/>
          <w:b/>
          <w:sz w:val="24"/>
          <w:szCs w:val="24"/>
        </w:rPr>
        <w:t xml:space="preserve">1-ое полугодие </w:t>
      </w:r>
      <w:r w:rsidR="00B40116">
        <w:rPr>
          <w:rFonts w:ascii="Times New Roman" w:hAnsi="Times New Roman" w:cs="Times New Roman"/>
          <w:b/>
          <w:sz w:val="24"/>
          <w:szCs w:val="24"/>
        </w:rPr>
        <w:t>202</w:t>
      </w:r>
      <w:r w:rsidR="00E532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F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00310F" w14:textId="1FC273F9" w:rsidR="00CE270F" w:rsidRPr="0062034B" w:rsidRDefault="005311D7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4B">
        <w:rPr>
          <w:rFonts w:ascii="Times New Roman" w:hAnsi="Times New Roman" w:cs="Times New Roman"/>
          <w:b/>
          <w:sz w:val="24"/>
          <w:szCs w:val="24"/>
        </w:rPr>
        <w:t>ТОО «Уральска</w:t>
      </w:r>
      <w:r>
        <w:rPr>
          <w:rFonts w:ascii="Times New Roman" w:hAnsi="Times New Roman" w:cs="Times New Roman"/>
          <w:b/>
          <w:sz w:val="24"/>
          <w:szCs w:val="24"/>
        </w:rPr>
        <w:t>я газотурбинная электростанция</w:t>
      </w:r>
      <w:r w:rsidR="002052C2">
        <w:rPr>
          <w:rFonts w:ascii="Times New Roman" w:hAnsi="Times New Roman" w:cs="Times New Roman"/>
          <w:b/>
          <w:sz w:val="24"/>
          <w:szCs w:val="24"/>
        </w:rPr>
        <w:t>»</w:t>
      </w:r>
    </w:p>
    <w:p w14:paraId="0067028A" w14:textId="77777777" w:rsidR="00CE270F" w:rsidRDefault="00CE270F" w:rsidP="00CE270F">
      <w:pPr>
        <w:spacing w:after="0" w:line="240" w:lineRule="auto"/>
        <w:rPr>
          <w:rFonts w:ascii="Times New Roman" w:hAnsi="Times New Roman" w:cs="Times New Roman"/>
          <w:b/>
        </w:rPr>
      </w:pPr>
    </w:p>
    <w:p w14:paraId="0AD925CD" w14:textId="77777777" w:rsidR="00CE270F" w:rsidRDefault="00CE270F" w:rsidP="00CE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«УГТЭС» </w:t>
      </w:r>
      <w:proofErr w:type="spellStart"/>
      <w:r w:rsidRPr="005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ключёно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 </w:t>
      </w:r>
      <w:r w:rsidRPr="005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естественных монополий в сфере деятельности – производство тепловой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79B5DD" w14:textId="7E9F3D17" w:rsidR="0049565A" w:rsidRPr="0049565A" w:rsidRDefault="00CE270F" w:rsidP="00E532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приказа № 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от </w:t>
      </w:r>
      <w:r w:rsidR="002153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3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267C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Департамента Комитета по регу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лированию естественных монополи</w:t>
      </w:r>
      <w:r w:rsidR="002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МНЭ РК по ЗКО, утверждены тариф и тарифная смета на </w:t>
      </w:r>
      <w:r w:rsidR="0032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267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тепловой энерги</w:t>
      </w:r>
      <w:r w:rsidR="005066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«Уральская газотурбинная электростанция» в размере </w:t>
      </w:r>
      <w:r w:rsidR="0021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5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75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5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32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25298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за 1 Гкал без НДС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вводом в действие с 1 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5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E42CC61" w14:textId="77777777" w:rsidR="0049565A" w:rsidRPr="0049565A" w:rsidRDefault="0049565A" w:rsidP="0049565A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63A7910F" w14:textId="7DF376FB" w:rsidR="0009111D" w:rsidRDefault="00CE270F" w:rsidP="006653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B6">
        <w:rPr>
          <w:rFonts w:ascii="Times New Roman" w:hAnsi="Times New Roman" w:cs="Times New Roman"/>
          <w:b/>
          <w:sz w:val="24"/>
          <w:szCs w:val="24"/>
        </w:rPr>
        <w:t>Инвестиционная программа</w:t>
      </w:r>
      <w:r w:rsidRPr="002721B6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="00754B29"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Pr="002721B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721B6">
        <w:rPr>
          <w:rFonts w:ascii="Times New Roman" w:hAnsi="Times New Roman" w:cs="Times New Roman"/>
          <w:sz w:val="24"/>
          <w:szCs w:val="24"/>
        </w:rPr>
        <w:t>ДКРЕМ</w:t>
      </w:r>
      <w:r w:rsidRPr="002721B6">
        <w:rPr>
          <w:rFonts w:ascii="Times New Roman" w:hAnsi="Times New Roman" w:cs="Times New Roman"/>
          <w:sz w:val="24"/>
          <w:szCs w:val="24"/>
        </w:rPr>
        <w:t xml:space="preserve"> МНЭ РК по ЗКО № 1</w:t>
      </w:r>
      <w:r w:rsidR="00754B29">
        <w:rPr>
          <w:rFonts w:ascii="Times New Roman" w:hAnsi="Times New Roman" w:cs="Times New Roman"/>
          <w:sz w:val="24"/>
          <w:szCs w:val="24"/>
        </w:rPr>
        <w:t>09</w:t>
      </w:r>
      <w:r w:rsidRPr="002721B6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754B29">
        <w:rPr>
          <w:rFonts w:ascii="Times New Roman" w:hAnsi="Times New Roman" w:cs="Times New Roman"/>
          <w:sz w:val="24"/>
          <w:szCs w:val="24"/>
        </w:rPr>
        <w:t>17.09</w:t>
      </w:r>
      <w:r w:rsidRPr="002721B6">
        <w:rPr>
          <w:rFonts w:ascii="Times New Roman" w:hAnsi="Times New Roman" w:cs="Times New Roman"/>
          <w:sz w:val="24"/>
          <w:szCs w:val="24"/>
        </w:rPr>
        <w:t>.20</w:t>
      </w:r>
      <w:r w:rsidR="00754B29">
        <w:rPr>
          <w:rFonts w:ascii="Times New Roman" w:hAnsi="Times New Roman" w:cs="Times New Roman"/>
          <w:sz w:val="24"/>
          <w:szCs w:val="24"/>
        </w:rPr>
        <w:t>21</w:t>
      </w:r>
      <w:r w:rsidRPr="002721B6">
        <w:rPr>
          <w:rFonts w:ascii="Times New Roman" w:hAnsi="Times New Roman" w:cs="Times New Roman"/>
          <w:sz w:val="24"/>
          <w:szCs w:val="24"/>
        </w:rPr>
        <w:t xml:space="preserve"> </w:t>
      </w:r>
      <w:r w:rsidR="00754B2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54B29">
        <w:rPr>
          <w:rFonts w:ascii="Times New Roman" w:hAnsi="Times New Roman" w:cs="Times New Roman"/>
          <w:sz w:val="24"/>
          <w:szCs w:val="24"/>
        </w:rPr>
        <w:t>УЭиЖКХ</w:t>
      </w:r>
      <w:proofErr w:type="spellEnd"/>
      <w:r w:rsidR="00754B29">
        <w:rPr>
          <w:rFonts w:ascii="Times New Roman" w:hAnsi="Times New Roman" w:cs="Times New Roman"/>
          <w:sz w:val="24"/>
          <w:szCs w:val="24"/>
        </w:rPr>
        <w:t xml:space="preserve"> ЗКО </w:t>
      </w:r>
      <w:r w:rsidRPr="002721B6">
        <w:rPr>
          <w:rFonts w:ascii="Times New Roman" w:hAnsi="Times New Roman" w:cs="Times New Roman"/>
          <w:sz w:val="24"/>
          <w:szCs w:val="24"/>
        </w:rPr>
        <w:t xml:space="preserve">года </w:t>
      </w:r>
      <w:r w:rsidR="00754B29">
        <w:rPr>
          <w:rFonts w:ascii="Times New Roman" w:hAnsi="Times New Roman" w:cs="Times New Roman"/>
          <w:sz w:val="24"/>
          <w:szCs w:val="24"/>
        </w:rPr>
        <w:t>№ 99-1 от 17.09.2021 года</w:t>
      </w:r>
      <w:r w:rsidR="00755B10">
        <w:rPr>
          <w:rFonts w:ascii="Times New Roman" w:hAnsi="Times New Roman" w:cs="Times New Roman"/>
          <w:sz w:val="24"/>
          <w:szCs w:val="24"/>
        </w:rPr>
        <w:t>,</w:t>
      </w:r>
      <w:r w:rsidR="00755B10" w:rsidRPr="00755B10">
        <w:t xml:space="preserve"> </w:t>
      </w:r>
      <w:r w:rsidR="00755B10" w:rsidRPr="00755B10">
        <w:rPr>
          <w:rFonts w:ascii="Times New Roman" w:hAnsi="Times New Roman" w:cs="Times New Roman"/>
          <w:sz w:val="24"/>
          <w:szCs w:val="24"/>
        </w:rPr>
        <w:t>с учетом изменений, утвержденных  приказом ДКРЕМ МНЭ РК по</w:t>
      </w:r>
      <w:r w:rsidR="00755B10">
        <w:rPr>
          <w:rFonts w:ascii="Times New Roman" w:hAnsi="Times New Roman" w:cs="Times New Roman"/>
          <w:sz w:val="24"/>
          <w:szCs w:val="24"/>
        </w:rPr>
        <w:t xml:space="preserve"> ЗКО №1</w:t>
      </w:r>
      <w:r w:rsidR="00DD1812">
        <w:rPr>
          <w:rFonts w:ascii="Times New Roman" w:hAnsi="Times New Roman" w:cs="Times New Roman"/>
          <w:sz w:val="24"/>
          <w:szCs w:val="24"/>
        </w:rPr>
        <w:t>04</w:t>
      </w:r>
      <w:r w:rsidR="00755B10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DD1812">
        <w:rPr>
          <w:rFonts w:ascii="Times New Roman" w:hAnsi="Times New Roman" w:cs="Times New Roman"/>
          <w:sz w:val="24"/>
          <w:szCs w:val="24"/>
        </w:rPr>
        <w:t>20</w:t>
      </w:r>
      <w:r w:rsidR="00755B10">
        <w:rPr>
          <w:rFonts w:ascii="Times New Roman" w:hAnsi="Times New Roman" w:cs="Times New Roman"/>
          <w:sz w:val="24"/>
          <w:szCs w:val="24"/>
        </w:rPr>
        <w:t>.12.202</w:t>
      </w:r>
      <w:r w:rsidR="00DD1812">
        <w:rPr>
          <w:rFonts w:ascii="Times New Roman" w:hAnsi="Times New Roman" w:cs="Times New Roman"/>
          <w:sz w:val="24"/>
          <w:szCs w:val="24"/>
        </w:rPr>
        <w:t xml:space="preserve">3 </w:t>
      </w:r>
      <w:r w:rsidR="00755B1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721B6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E5320B">
        <w:rPr>
          <w:rFonts w:ascii="Times New Roman" w:hAnsi="Times New Roman" w:cs="Times New Roman"/>
          <w:sz w:val="24"/>
          <w:szCs w:val="24"/>
        </w:rPr>
        <w:t>85 260,27</w:t>
      </w:r>
      <w:r w:rsidRPr="002721B6">
        <w:rPr>
          <w:rFonts w:ascii="Times New Roman" w:hAnsi="Times New Roman" w:cs="Times New Roman"/>
          <w:sz w:val="24"/>
          <w:szCs w:val="24"/>
        </w:rPr>
        <w:t xml:space="preserve"> тыс. тенге, фактически </w:t>
      </w:r>
      <w:r w:rsidRPr="003C7101">
        <w:rPr>
          <w:rFonts w:ascii="Times New Roman" w:hAnsi="Times New Roman" w:cs="Times New Roman"/>
          <w:sz w:val="24"/>
          <w:szCs w:val="24"/>
        </w:rPr>
        <w:t xml:space="preserve">освоено </w:t>
      </w:r>
      <w:r w:rsidR="00EB5712">
        <w:rPr>
          <w:rFonts w:ascii="Times New Roman" w:hAnsi="Times New Roman" w:cs="Times New Roman"/>
          <w:sz w:val="24"/>
          <w:szCs w:val="24"/>
        </w:rPr>
        <w:t>64 275,99</w:t>
      </w:r>
      <w:r w:rsidR="002721B6" w:rsidRPr="003C7101">
        <w:rPr>
          <w:rFonts w:ascii="Times New Roman" w:hAnsi="Times New Roman" w:cs="Times New Roman"/>
          <w:sz w:val="24"/>
          <w:szCs w:val="24"/>
        </w:rPr>
        <w:t xml:space="preserve"> тыс</w:t>
      </w:r>
      <w:r w:rsidR="002721B6" w:rsidRPr="002721B6">
        <w:rPr>
          <w:rFonts w:ascii="Times New Roman" w:hAnsi="Times New Roman" w:cs="Times New Roman"/>
          <w:sz w:val="24"/>
          <w:szCs w:val="24"/>
        </w:rPr>
        <w:t>. тенге</w:t>
      </w:r>
    </w:p>
    <w:p w14:paraId="2E74D4FA" w14:textId="77777777" w:rsidR="00754B29" w:rsidRPr="008D17D5" w:rsidRDefault="00754B29" w:rsidP="00754B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531B3D35" w14:textId="77777777" w:rsidR="006653D1" w:rsidRDefault="008D17D5" w:rsidP="006653D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14EB6">
        <w:rPr>
          <w:rFonts w:ascii="Times New Roman" w:hAnsi="Times New Roman" w:cs="Times New Roman"/>
          <w:lang w:val="en-US"/>
        </w:rPr>
        <w:t>Форма</w:t>
      </w:r>
      <w:proofErr w:type="spellEnd"/>
      <w:r w:rsidRPr="00414EB6">
        <w:rPr>
          <w:rFonts w:ascii="Times New Roman" w:hAnsi="Times New Roman" w:cs="Times New Roman"/>
          <w:lang w:val="en-US"/>
        </w:rPr>
        <w:t xml:space="preserve"> 21</w:t>
      </w:r>
    </w:p>
    <w:p w14:paraId="5707F18B" w14:textId="77777777" w:rsidR="006653D1" w:rsidRPr="006653D1" w:rsidRDefault="006653D1" w:rsidP="006653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438"/>
        <w:gridCol w:w="1417"/>
        <w:gridCol w:w="2931"/>
        <w:gridCol w:w="992"/>
        <w:gridCol w:w="709"/>
        <w:gridCol w:w="709"/>
        <w:gridCol w:w="992"/>
        <w:gridCol w:w="1276"/>
        <w:gridCol w:w="1276"/>
        <w:gridCol w:w="1134"/>
        <w:gridCol w:w="1134"/>
        <w:gridCol w:w="2693"/>
      </w:tblGrid>
      <w:tr w:rsidR="00150AE8" w:rsidRPr="00150AE8" w14:paraId="29BB6C26" w14:textId="77777777" w:rsidTr="00043633">
        <w:trPr>
          <w:trHeight w:val="423"/>
        </w:trPr>
        <w:tc>
          <w:tcPr>
            <w:tcW w:w="438" w:type="dxa"/>
            <w:vMerge w:val="restart"/>
            <w:hideMark/>
          </w:tcPr>
          <w:p w14:paraId="66CA52C9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</w:t>
            </w:r>
          </w:p>
        </w:tc>
        <w:tc>
          <w:tcPr>
            <w:tcW w:w="7750" w:type="dxa"/>
            <w:gridSpan w:val="6"/>
            <w:hideMark/>
          </w:tcPr>
          <w:p w14:paraId="7AD6DB6F" w14:textId="77777777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плановых и фактических объемах предоставления регулируемых услуг (товаров, работ)</w:t>
            </w:r>
          </w:p>
        </w:tc>
        <w:tc>
          <w:tcPr>
            <w:tcW w:w="1276" w:type="dxa"/>
            <w:vMerge w:val="restart"/>
            <w:hideMark/>
          </w:tcPr>
          <w:p w14:paraId="7AB3DA38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1214A79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732A41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D2E96BA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AD192D" w14:textId="4328BEDA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о прибылях и убытках**</w:t>
            </w:r>
          </w:p>
        </w:tc>
        <w:tc>
          <w:tcPr>
            <w:tcW w:w="6237" w:type="dxa"/>
            <w:gridSpan w:val="4"/>
            <w:hideMark/>
          </w:tcPr>
          <w:p w14:paraId="4EABA3E5" w14:textId="77777777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инвестиционной программы (проекта), тыс. тенге</w:t>
            </w:r>
          </w:p>
        </w:tc>
      </w:tr>
      <w:tr w:rsidR="00530F39" w:rsidRPr="00150AE8" w14:paraId="12218A8C" w14:textId="77777777" w:rsidTr="00043633">
        <w:trPr>
          <w:trHeight w:val="553"/>
        </w:trPr>
        <w:tc>
          <w:tcPr>
            <w:tcW w:w="438" w:type="dxa"/>
            <w:vMerge/>
            <w:hideMark/>
          </w:tcPr>
          <w:p w14:paraId="1630AD1F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71D32A2D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6E4465" w14:textId="67EFB3D7" w:rsidR="00150AE8" w:rsidRPr="00472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2A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регулируемых услуг (товаров, работ) и обслуживаемая территория</w:t>
            </w:r>
          </w:p>
        </w:tc>
        <w:tc>
          <w:tcPr>
            <w:tcW w:w="2931" w:type="dxa"/>
            <w:vMerge w:val="restart"/>
            <w:hideMark/>
          </w:tcPr>
          <w:p w14:paraId="77CEEFBB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76894A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CA08F30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42B120" w14:textId="367DA144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мероприятий </w:t>
            </w:r>
          </w:p>
        </w:tc>
        <w:tc>
          <w:tcPr>
            <w:tcW w:w="992" w:type="dxa"/>
            <w:vMerge w:val="restart"/>
            <w:hideMark/>
          </w:tcPr>
          <w:p w14:paraId="0BB3C8DD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8E1B3D0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F1CC494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92220C" w14:textId="35BC2D25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418" w:type="dxa"/>
            <w:gridSpan w:val="2"/>
            <w:hideMark/>
          </w:tcPr>
          <w:p w14:paraId="7330DEED" w14:textId="77777777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 натуральных показателях</w:t>
            </w:r>
          </w:p>
        </w:tc>
        <w:tc>
          <w:tcPr>
            <w:tcW w:w="992" w:type="dxa"/>
            <w:vMerge w:val="restart"/>
            <w:hideMark/>
          </w:tcPr>
          <w:p w14:paraId="34E52F9F" w14:textId="77777777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1276" w:type="dxa"/>
            <w:vMerge/>
            <w:hideMark/>
          </w:tcPr>
          <w:p w14:paraId="5760B49C" w14:textId="77777777" w:rsidR="00150AE8" w:rsidRPr="006E531E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14:paraId="1ABC5C65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7BDDFF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169EF82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7730A2C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FDBA4F" w14:textId="3816381A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hideMark/>
          </w:tcPr>
          <w:p w14:paraId="51B75753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5576B9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B94ED8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28F8FF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7E14949" w14:textId="4212A3F6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4" w:type="dxa"/>
            <w:vMerge w:val="restart"/>
            <w:hideMark/>
          </w:tcPr>
          <w:p w14:paraId="57FB45BE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2F401B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9271AB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738EA4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8C52E2B" w14:textId="6B51AB01" w:rsidR="00150AE8" w:rsidRPr="006E531E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50AE8"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тклонение</w:t>
            </w:r>
          </w:p>
        </w:tc>
        <w:tc>
          <w:tcPr>
            <w:tcW w:w="2693" w:type="dxa"/>
            <w:vMerge w:val="restart"/>
            <w:hideMark/>
          </w:tcPr>
          <w:p w14:paraId="06E35E77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1CDA4C8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F88EF1B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F24ACF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F88E763" w14:textId="0505A7C6" w:rsidR="00150AE8" w:rsidRPr="006E531E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50AE8"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ричины отклонения</w:t>
            </w:r>
          </w:p>
        </w:tc>
      </w:tr>
      <w:tr w:rsidR="00530F39" w:rsidRPr="00150AE8" w14:paraId="4E6FF751" w14:textId="77777777" w:rsidTr="00043633">
        <w:trPr>
          <w:trHeight w:val="570"/>
        </w:trPr>
        <w:tc>
          <w:tcPr>
            <w:tcW w:w="438" w:type="dxa"/>
            <w:vMerge/>
            <w:hideMark/>
          </w:tcPr>
          <w:p w14:paraId="2BCCDE93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6D836C57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1" w:type="dxa"/>
            <w:vMerge/>
            <w:hideMark/>
          </w:tcPr>
          <w:p w14:paraId="65E0359F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57603E1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27A4E2E3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E7AD9B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7FB6E3" w14:textId="7BA0DA67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hideMark/>
          </w:tcPr>
          <w:p w14:paraId="2EAAE418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6A925C0" w14:textId="77777777" w:rsidR="00472AE8" w:rsidRDefault="00472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980EBC" w14:textId="6CFD2609" w:rsidR="00150AE8" w:rsidRPr="006E531E" w:rsidRDefault="00150AE8" w:rsidP="0015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vMerge/>
            <w:hideMark/>
          </w:tcPr>
          <w:p w14:paraId="7D7A2E44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34DDD2A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D2A74D7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0D13B1E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5D5ADAA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14:paraId="31741C57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27E4509F" w14:textId="77777777" w:rsidTr="00043633">
        <w:trPr>
          <w:trHeight w:val="509"/>
        </w:trPr>
        <w:tc>
          <w:tcPr>
            <w:tcW w:w="438" w:type="dxa"/>
            <w:vMerge/>
            <w:hideMark/>
          </w:tcPr>
          <w:p w14:paraId="386FC3BB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32B4A697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1" w:type="dxa"/>
            <w:vMerge/>
            <w:hideMark/>
          </w:tcPr>
          <w:p w14:paraId="5767B789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0F8E3F4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74DD1AC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F7178A4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F2E1E84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755A05E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AF61E14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EEC9645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54DA6F6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14:paraId="3F0B19A9" w14:textId="77777777" w:rsidR="00150AE8" w:rsidRPr="00150AE8" w:rsidRDefault="00150AE8" w:rsidP="00150AE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5863F81C" w14:textId="77777777" w:rsidTr="00043633">
        <w:trPr>
          <w:trHeight w:val="192"/>
        </w:trPr>
        <w:tc>
          <w:tcPr>
            <w:tcW w:w="438" w:type="dxa"/>
            <w:hideMark/>
          </w:tcPr>
          <w:p w14:paraId="7CF5B0A2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88644FD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931" w:type="dxa"/>
            <w:hideMark/>
          </w:tcPr>
          <w:p w14:paraId="52118DC7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0678EC7B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6814CE59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013D17DC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14:paraId="1FC8F923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14:paraId="7C0A7F9D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14:paraId="39CEB5D1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14:paraId="4A21D3E3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0ECA97D1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693" w:type="dxa"/>
            <w:hideMark/>
          </w:tcPr>
          <w:p w14:paraId="0D2ED311" w14:textId="77777777" w:rsidR="00150AE8" w:rsidRPr="00150AE8" w:rsidRDefault="00150AE8" w:rsidP="0015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</w:tr>
      <w:tr w:rsidR="00EF0511" w:rsidRPr="00150AE8" w14:paraId="255FBF88" w14:textId="77777777" w:rsidTr="00063ACF">
        <w:trPr>
          <w:trHeight w:val="339"/>
        </w:trPr>
        <w:tc>
          <w:tcPr>
            <w:tcW w:w="438" w:type="dxa"/>
            <w:noWrap/>
            <w:hideMark/>
          </w:tcPr>
          <w:p w14:paraId="47A12F34" w14:textId="4DD80FC6" w:rsidR="00EF0511" w:rsidRPr="00754B29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4B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Pr="00754B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noWrap/>
            <w:hideMark/>
          </w:tcPr>
          <w:p w14:paraId="676A483F" w14:textId="77777777" w:rsidR="00EF0511" w:rsidRDefault="00EF0511" w:rsidP="00472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9012F8" w14:textId="77777777" w:rsidR="00EF0511" w:rsidRDefault="00EF0511" w:rsidP="00472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D9CC213" w14:textId="73627785" w:rsidR="00EF0511" w:rsidRPr="00472AE8" w:rsidRDefault="00EF0511" w:rsidP="00472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0C2" w14:textId="6D95D292" w:rsidR="00EF0511" w:rsidRPr="006E531E" w:rsidRDefault="00EF0511" w:rsidP="006E531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основного долга по долгосрочному займу перед АО "Народный банк Казахстана"</w:t>
            </w:r>
          </w:p>
        </w:tc>
        <w:tc>
          <w:tcPr>
            <w:tcW w:w="992" w:type="dxa"/>
            <w:noWrap/>
            <w:hideMark/>
          </w:tcPr>
          <w:p w14:paraId="44001F86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6FFF29C" w14:textId="53C6211C" w:rsidR="00EF0511" w:rsidRPr="0072065C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</w:t>
            </w:r>
          </w:p>
        </w:tc>
        <w:tc>
          <w:tcPr>
            <w:tcW w:w="709" w:type="dxa"/>
            <w:noWrap/>
            <w:hideMark/>
          </w:tcPr>
          <w:p w14:paraId="0A127EF2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40B263D" w14:textId="029CC137" w:rsidR="00EF0511" w:rsidRPr="0072065C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C550B3F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C6A44A" w14:textId="667B8974" w:rsidR="00EF0511" w:rsidRPr="0072065C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noWrap/>
            <w:hideMark/>
          </w:tcPr>
          <w:p w14:paraId="08B4DA21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29D2362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997236" w14:textId="5CAD8A6D" w:rsidR="00EF0511" w:rsidRPr="00DD1812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5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noWrap/>
            <w:hideMark/>
          </w:tcPr>
          <w:p w14:paraId="5C874C53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  <w:p w14:paraId="7457F2DF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  <w:p w14:paraId="26BF7ED3" w14:textId="63EBAB05" w:rsidR="00EF0511" w:rsidRPr="00472AE8" w:rsidRDefault="00EF0511" w:rsidP="006E53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hideMark/>
          </w:tcPr>
          <w:p w14:paraId="31574715" w14:textId="77777777" w:rsidR="00EF0511" w:rsidRDefault="00EF0511" w:rsidP="0006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B712C36" w14:textId="22494206" w:rsidR="00EF0511" w:rsidRPr="0072065C" w:rsidRDefault="00E5320B" w:rsidP="0006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81 390,69</w:t>
            </w:r>
          </w:p>
        </w:tc>
        <w:tc>
          <w:tcPr>
            <w:tcW w:w="1134" w:type="dxa"/>
            <w:hideMark/>
          </w:tcPr>
          <w:p w14:paraId="716D40CB" w14:textId="77777777" w:rsidR="00EF0511" w:rsidRDefault="00EF0511" w:rsidP="0006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FB9D900" w14:textId="08A0B143" w:rsidR="00EF0511" w:rsidRPr="0072065C" w:rsidRDefault="00E5320B" w:rsidP="0006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44 467,50</w:t>
            </w:r>
          </w:p>
        </w:tc>
        <w:tc>
          <w:tcPr>
            <w:tcW w:w="1134" w:type="dxa"/>
            <w:hideMark/>
          </w:tcPr>
          <w:p w14:paraId="05222707" w14:textId="77777777" w:rsidR="00EF0511" w:rsidRDefault="00EF0511" w:rsidP="0006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7C6B67B" w14:textId="7C098939" w:rsidR="00EF0511" w:rsidRPr="0072065C" w:rsidRDefault="00E5320B" w:rsidP="0006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- 36 923,19</w:t>
            </w:r>
          </w:p>
        </w:tc>
        <w:tc>
          <w:tcPr>
            <w:tcW w:w="2693" w:type="dxa"/>
            <w:vMerge w:val="restart"/>
            <w:noWrap/>
            <w:hideMark/>
          </w:tcPr>
          <w:p w14:paraId="7B966537" w14:textId="77777777" w:rsidR="00EF0511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D537297" w14:textId="14874CA9" w:rsidR="00EF0511" w:rsidRPr="0031053B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511" w:rsidRPr="00150AE8" w14:paraId="3306AEAE" w14:textId="77777777" w:rsidTr="00084E38">
        <w:trPr>
          <w:trHeight w:val="611"/>
        </w:trPr>
        <w:tc>
          <w:tcPr>
            <w:tcW w:w="438" w:type="dxa"/>
            <w:noWrap/>
            <w:hideMark/>
          </w:tcPr>
          <w:p w14:paraId="6543927B" w14:textId="1B3F98AE" w:rsidR="00EF0511" w:rsidRPr="00754B29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1.2.</w:t>
            </w:r>
          </w:p>
        </w:tc>
        <w:tc>
          <w:tcPr>
            <w:tcW w:w="1417" w:type="dxa"/>
            <w:vMerge/>
            <w:noWrap/>
            <w:hideMark/>
          </w:tcPr>
          <w:p w14:paraId="6C575CDC" w14:textId="77777777" w:rsidR="00EF0511" w:rsidRPr="0072065C" w:rsidRDefault="00EF0511" w:rsidP="006E531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Align w:val="center"/>
            <w:hideMark/>
          </w:tcPr>
          <w:p w14:paraId="6E925E81" w14:textId="49A6CDFA" w:rsidR="00EF0511" w:rsidRPr="0072065C" w:rsidRDefault="00EF0511" w:rsidP="00084E3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Модернизация котла-утилизатора КУВ-30 ст.№ 1</w:t>
            </w:r>
          </w:p>
        </w:tc>
        <w:tc>
          <w:tcPr>
            <w:tcW w:w="992" w:type="dxa"/>
            <w:noWrap/>
            <w:hideMark/>
          </w:tcPr>
          <w:p w14:paraId="00405B00" w14:textId="109916B2" w:rsidR="00EF0511" w:rsidRPr="0072065C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446" w14:textId="4518C163" w:rsidR="00EF0511" w:rsidRPr="006E531E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0E3" w14:textId="0BAA2C5D" w:rsidR="00EF0511" w:rsidRPr="006E531E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/>
            <w:noWrap/>
            <w:hideMark/>
          </w:tcPr>
          <w:p w14:paraId="5D484C6C" w14:textId="77777777" w:rsidR="00EF0511" w:rsidRPr="0072065C" w:rsidRDefault="00EF0511" w:rsidP="006E531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noWrap/>
            <w:hideMark/>
          </w:tcPr>
          <w:p w14:paraId="39A8C418" w14:textId="77777777" w:rsidR="00EF0511" w:rsidRPr="0072065C" w:rsidRDefault="00EF0511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1A77A609" w14:textId="6F769FDE" w:rsidR="00EF0511" w:rsidRPr="006E531E" w:rsidRDefault="00E5320B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3 869,58</w:t>
            </w:r>
          </w:p>
        </w:tc>
        <w:tc>
          <w:tcPr>
            <w:tcW w:w="1134" w:type="dxa"/>
            <w:vAlign w:val="center"/>
            <w:hideMark/>
          </w:tcPr>
          <w:p w14:paraId="7B296E86" w14:textId="46CC5824" w:rsidR="00EF0511" w:rsidRPr="006E531E" w:rsidRDefault="00E5320B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19 808,49</w:t>
            </w:r>
          </w:p>
        </w:tc>
        <w:tc>
          <w:tcPr>
            <w:tcW w:w="1134" w:type="dxa"/>
            <w:vAlign w:val="center"/>
            <w:hideMark/>
          </w:tcPr>
          <w:p w14:paraId="7F8200EA" w14:textId="3ED5F900" w:rsidR="00EF0511" w:rsidRPr="006E531E" w:rsidRDefault="00E5320B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15 938,91</w:t>
            </w:r>
          </w:p>
        </w:tc>
        <w:tc>
          <w:tcPr>
            <w:tcW w:w="2693" w:type="dxa"/>
            <w:vMerge/>
            <w:noWrap/>
            <w:hideMark/>
          </w:tcPr>
          <w:p w14:paraId="396A0320" w14:textId="33095A90" w:rsidR="00EF0511" w:rsidRPr="0031053B" w:rsidRDefault="00EF0511" w:rsidP="006E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E531E" w:rsidRPr="00150AE8" w14:paraId="357004B4" w14:textId="77777777" w:rsidTr="00043633">
        <w:trPr>
          <w:trHeight w:val="120"/>
        </w:trPr>
        <w:tc>
          <w:tcPr>
            <w:tcW w:w="438" w:type="dxa"/>
            <w:noWrap/>
            <w:hideMark/>
          </w:tcPr>
          <w:p w14:paraId="22680AB3" w14:textId="77777777" w:rsidR="006E531E" w:rsidRPr="00150AE8" w:rsidRDefault="006E531E" w:rsidP="006E531E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C6F456E" w14:textId="77777777" w:rsidR="006E531E" w:rsidRPr="00530F39" w:rsidRDefault="006E531E" w:rsidP="006E53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1" w:type="dxa"/>
            <w:hideMark/>
          </w:tcPr>
          <w:p w14:paraId="23C73C9E" w14:textId="77777777" w:rsidR="006E531E" w:rsidRPr="00530F39" w:rsidRDefault="006E531E" w:rsidP="006E53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noWrap/>
            <w:hideMark/>
          </w:tcPr>
          <w:p w14:paraId="2D6D40F5" w14:textId="77777777" w:rsidR="006E531E" w:rsidRPr="00530F39" w:rsidRDefault="006E531E" w:rsidP="006E53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361BC63" w14:textId="77777777" w:rsidR="006E531E" w:rsidRPr="00530F39" w:rsidRDefault="006E531E" w:rsidP="006E53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7850372" w14:textId="77777777" w:rsidR="006E531E" w:rsidRPr="00530F39" w:rsidRDefault="006E531E" w:rsidP="006E53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4E21250" w14:textId="77777777" w:rsidR="006E531E" w:rsidRPr="00530F39" w:rsidRDefault="006E531E" w:rsidP="006E53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E58877" w14:textId="630CBCD9" w:rsidR="006E531E" w:rsidRPr="002351D5" w:rsidRDefault="006E531E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hideMark/>
          </w:tcPr>
          <w:p w14:paraId="43B10B61" w14:textId="486CE483" w:rsidR="006E531E" w:rsidRPr="0031053B" w:rsidRDefault="00E5320B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85 260,27</w:t>
            </w:r>
          </w:p>
        </w:tc>
        <w:tc>
          <w:tcPr>
            <w:tcW w:w="1134" w:type="dxa"/>
            <w:hideMark/>
          </w:tcPr>
          <w:p w14:paraId="7A0E7362" w14:textId="1EA07320" w:rsidR="006E531E" w:rsidRPr="0031053B" w:rsidRDefault="00E5320B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64 275,99</w:t>
            </w:r>
          </w:p>
        </w:tc>
        <w:tc>
          <w:tcPr>
            <w:tcW w:w="1134" w:type="dxa"/>
            <w:hideMark/>
          </w:tcPr>
          <w:p w14:paraId="176D6D11" w14:textId="459DFCF1" w:rsidR="006E531E" w:rsidRPr="0031053B" w:rsidRDefault="00E5320B" w:rsidP="006E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- 20 984,28</w:t>
            </w:r>
          </w:p>
        </w:tc>
        <w:tc>
          <w:tcPr>
            <w:tcW w:w="2693" w:type="dxa"/>
            <w:noWrap/>
            <w:hideMark/>
          </w:tcPr>
          <w:p w14:paraId="5BFDDF65" w14:textId="77777777" w:rsidR="006E531E" w:rsidRPr="00530F39" w:rsidRDefault="006E531E" w:rsidP="006E53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25712D28" w14:textId="77777777" w:rsidR="00400C79" w:rsidRDefault="00400C79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01DE211D" w14:textId="77777777" w:rsidR="00530F39" w:rsidRDefault="00530F39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41A9173F" w14:textId="26F3C5E7" w:rsidR="00530F39" w:rsidRDefault="00530F39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70FBEA8F" w14:textId="0B626045" w:rsidR="00E5320B" w:rsidRDefault="00E5320B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5813F555" w14:textId="10B7958C" w:rsidR="00E5320B" w:rsidRDefault="00E5320B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6DF0E343" w14:textId="77777777" w:rsidR="00E5320B" w:rsidRDefault="00E5320B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0EEDB132" w14:textId="77777777" w:rsidR="00530F39" w:rsidRDefault="00530F39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4FB38575" w14:textId="77777777" w:rsidR="00530F39" w:rsidRDefault="00530F39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3513BF7B" w14:textId="77777777" w:rsidR="00530F39" w:rsidRDefault="00530F39" w:rsidP="004772D7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46"/>
        <w:gridCol w:w="1134"/>
        <w:gridCol w:w="709"/>
        <w:gridCol w:w="709"/>
        <w:gridCol w:w="850"/>
        <w:gridCol w:w="993"/>
        <w:gridCol w:w="850"/>
        <w:gridCol w:w="851"/>
        <w:gridCol w:w="567"/>
        <w:gridCol w:w="708"/>
        <w:gridCol w:w="851"/>
        <w:gridCol w:w="1559"/>
        <w:gridCol w:w="2835"/>
        <w:gridCol w:w="1843"/>
      </w:tblGrid>
      <w:tr w:rsidR="00150AE8" w:rsidRPr="00150AE8" w14:paraId="06D3F452" w14:textId="77777777" w:rsidTr="00043633">
        <w:trPr>
          <w:trHeight w:val="469"/>
        </w:trPr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3B0" w14:textId="46DC65A0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Информация о </w:t>
            </w:r>
            <w:r w:rsidR="00366F06"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фактических условиях</w:t>
            </w: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размерах финансирования инвестиционной программы (проекта), тыс. тенге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741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2B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B51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повышения качества и надежности предоставляемых регулируемых услуг (товаров, работ)</w:t>
            </w:r>
          </w:p>
        </w:tc>
      </w:tr>
      <w:tr w:rsidR="00150AE8" w:rsidRPr="00150AE8" w14:paraId="3DA91376" w14:textId="77777777" w:rsidTr="00043633">
        <w:trPr>
          <w:trHeight w:val="1183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4DD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92C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Заемные средства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A04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средства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BA9" w14:textId="5950B830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Улучшение производственных показателей, %, по годам реализации в </w:t>
            </w:r>
            <w:r w:rsidR="00366F06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зависимости от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366F06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утвержденной инвестиционной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 (проекта)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4EE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C77" w14:textId="6B314CDA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Снижение потерь, %, по годам реализации в </w:t>
            </w:r>
            <w:r w:rsidR="00366F06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зависимости от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366F06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утвержденной инвестиционной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 (проекта)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F4C" w14:textId="42308CCC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Снижение аварийности, по годам реализации в </w:t>
            </w:r>
            <w:r w:rsidR="00366F06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зависимости от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366F06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утвержденной инвестиционной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 (проекта)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05E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866F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1053B" w:rsidRPr="00150AE8" w14:paraId="1A05D35A" w14:textId="77777777" w:rsidTr="00043633">
        <w:trPr>
          <w:trHeight w:val="57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61E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амортизация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4FA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0FC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82E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53C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прошлого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79F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текущего 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D06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прошлого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5FD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текущего года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757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292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D32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прошлого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F0E" w14:textId="77777777" w:rsidR="00150AE8" w:rsidRPr="006E531E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факт текущего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0866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0281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1053B" w:rsidRPr="00150AE8" w14:paraId="5ED5A5CF" w14:textId="77777777" w:rsidTr="00043633">
        <w:trPr>
          <w:trHeight w:val="509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D7EB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435C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1D5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F190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F72F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7FB2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9D4A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009D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740E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21F0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E0C3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53E3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409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0C6D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43633" w:rsidRPr="00150AE8" w14:paraId="48AF39C3" w14:textId="77777777" w:rsidTr="00043633">
        <w:trPr>
          <w:trHeight w:val="13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54E" w14:textId="05AF08DD" w:rsidR="00043633" w:rsidRPr="00CE69DE" w:rsidRDefault="00E5320B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73 607,07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B06" w14:textId="63DD3173" w:rsidR="00043633" w:rsidRPr="00754B2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F47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86E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B13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AB3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3DB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F55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141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822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8B2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549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4538" w14:textId="5F41490B" w:rsidR="00043633" w:rsidRPr="0031053B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0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финансовой возможности от деятельности по производству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BEB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43633" w:rsidRPr="00150AE8" w14:paraId="0ECCDD97" w14:textId="77777777" w:rsidTr="00043633">
        <w:trPr>
          <w:trHeight w:val="109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D31" w14:textId="77777777" w:rsidR="00043633" w:rsidRPr="00530F39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1FD" w14:textId="77777777" w:rsidR="00043633" w:rsidRDefault="00043633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1CD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59C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E18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244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27D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957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D5B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72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153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11B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EA3" w14:textId="29633DA9" w:rsidR="00043633" w:rsidRPr="00026EAE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75B" w14:textId="77777777" w:rsidR="00043633" w:rsidRPr="00530F39" w:rsidRDefault="00043633" w:rsidP="0072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645DA353" w14:textId="77777777" w:rsidR="00D9709C" w:rsidRPr="00D9709C" w:rsidRDefault="00D9709C" w:rsidP="00400C7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4F8D34" w14:textId="1AE9BB43" w:rsidR="00754B29" w:rsidRPr="00B97746" w:rsidRDefault="00F46510" w:rsidP="00754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Постатейное исполнение тарифной сметы, </w:t>
      </w:r>
      <w:r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</w:t>
      </w:r>
      <w:r w:rsidR="00754B29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ДКРЕМ</w:t>
      </w:r>
      <w:r w:rsidR="00754B29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МНЭ РК</w:t>
      </w:r>
      <w:r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ЗКО № </w:t>
      </w:r>
      <w:r w:rsidR="00754B29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от </w:t>
      </w:r>
      <w:r w:rsidR="00754B29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>19.11</w:t>
      </w:r>
      <w:r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54B29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649C3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A533E" w:rsidRPr="00B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533E" w:rsidRPr="00B97746">
        <w:rPr>
          <w:rFonts w:ascii="Times New Roman" w:hAnsi="Times New Roman" w:cs="Times New Roman"/>
          <w:sz w:val="24"/>
          <w:szCs w:val="24"/>
        </w:rPr>
        <w:t xml:space="preserve">с учетом изменений, </w:t>
      </w:r>
      <w:r w:rsidR="00366F06" w:rsidRPr="00B97746">
        <w:rPr>
          <w:rFonts w:ascii="Times New Roman" w:hAnsi="Times New Roman" w:cs="Times New Roman"/>
          <w:sz w:val="24"/>
          <w:szCs w:val="24"/>
        </w:rPr>
        <w:t>утвержденных приказом</w:t>
      </w:r>
      <w:r w:rsidR="005A533E" w:rsidRPr="00B97746">
        <w:rPr>
          <w:rFonts w:ascii="Times New Roman" w:hAnsi="Times New Roman" w:cs="Times New Roman"/>
          <w:sz w:val="24"/>
          <w:szCs w:val="24"/>
        </w:rPr>
        <w:t xml:space="preserve"> ДКРЕМ МНЭ РК по ЗКО № </w:t>
      </w:r>
      <w:r w:rsidR="00DA48C9">
        <w:rPr>
          <w:rFonts w:ascii="Times New Roman" w:hAnsi="Times New Roman" w:cs="Times New Roman"/>
          <w:sz w:val="24"/>
          <w:szCs w:val="24"/>
        </w:rPr>
        <w:t>90-</w:t>
      </w:r>
      <w:r w:rsidR="005A533E" w:rsidRPr="00B97746">
        <w:rPr>
          <w:rFonts w:ascii="Times New Roman" w:hAnsi="Times New Roman" w:cs="Times New Roman"/>
          <w:sz w:val="24"/>
          <w:szCs w:val="24"/>
        </w:rPr>
        <w:t xml:space="preserve">ОД от </w:t>
      </w:r>
      <w:r w:rsidR="00DA48C9">
        <w:rPr>
          <w:rFonts w:ascii="Times New Roman" w:hAnsi="Times New Roman" w:cs="Times New Roman"/>
          <w:sz w:val="24"/>
          <w:szCs w:val="24"/>
        </w:rPr>
        <w:t>15</w:t>
      </w:r>
      <w:r w:rsidR="005A533E" w:rsidRPr="00B97746">
        <w:rPr>
          <w:rFonts w:ascii="Times New Roman" w:hAnsi="Times New Roman" w:cs="Times New Roman"/>
          <w:sz w:val="24"/>
          <w:szCs w:val="24"/>
        </w:rPr>
        <w:t>.11.202</w:t>
      </w:r>
      <w:r w:rsidR="00DA48C9">
        <w:rPr>
          <w:rFonts w:ascii="Times New Roman" w:hAnsi="Times New Roman" w:cs="Times New Roman"/>
          <w:sz w:val="24"/>
          <w:szCs w:val="24"/>
        </w:rPr>
        <w:t xml:space="preserve">4 </w:t>
      </w:r>
      <w:r w:rsidR="005A533E" w:rsidRPr="00B97746">
        <w:rPr>
          <w:rFonts w:ascii="Times New Roman" w:hAnsi="Times New Roman" w:cs="Times New Roman"/>
          <w:sz w:val="24"/>
          <w:szCs w:val="24"/>
        </w:rPr>
        <w:t>года</w:t>
      </w:r>
    </w:p>
    <w:p w14:paraId="41E8ECDE" w14:textId="1A6E631A" w:rsidR="00D9709C" w:rsidRDefault="008D17D5" w:rsidP="00754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7746">
        <w:rPr>
          <w:rFonts w:ascii="Times New Roman" w:eastAsia="Times New Roman" w:hAnsi="Times New Roman" w:cs="Times New Roman"/>
          <w:lang w:eastAsia="ru-RU"/>
        </w:rPr>
        <w:t>Форма 5</w:t>
      </w:r>
    </w:p>
    <w:p w14:paraId="17DC89B4" w14:textId="029B8D25" w:rsidR="00A0226F" w:rsidRDefault="00A0226F" w:rsidP="00754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6"/>
        <w:gridCol w:w="4411"/>
        <w:gridCol w:w="1481"/>
        <w:gridCol w:w="1417"/>
        <w:gridCol w:w="1280"/>
        <w:gridCol w:w="1555"/>
        <w:gridCol w:w="1037"/>
        <w:gridCol w:w="3641"/>
      </w:tblGrid>
      <w:tr w:rsidR="00A0226F" w:rsidRPr="00A0226F" w14:paraId="5CB4A0FE" w14:textId="77777777" w:rsidTr="00524CE3">
        <w:trPr>
          <w:trHeight w:val="11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457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8C0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43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3C20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среднем за весь период реализации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FA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70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1-ое полугодие 2025 г. (оперативно)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0E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вып-ия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610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Причины отклонений</w:t>
            </w:r>
          </w:p>
        </w:tc>
      </w:tr>
      <w:tr w:rsidR="00A0226F" w:rsidRPr="00A0226F" w14:paraId="1336E988" w14:textId="77777777" w:rsidTr="00524CE3">
        <w:trPr>
          <w:trHeight w:val="6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1E6C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C92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предоставление услуг всего, в т. ч.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FF04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FD1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122 944,57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386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116 669,86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718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85 755,58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EF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02F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78EB7AA7" w14:textId="77777777" w:rsidTr="00524CE3">
        <w:trPr>
          <w:trHeight w:val="39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1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5B00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Материальные затраты всего, в т. ч.: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F40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9E8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17 739,98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A6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18 140,60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850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12 978,72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B98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558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AF155A9" w14:textId="77777777" w:rsidTr="00524CE3">
        <w:trPr>
          <w:trHeight w:val="60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4B9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6BB9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802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6FC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79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5F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7E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078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факту списания материалов в производство</w:t>
            </w:r>
          </w:p>
        </w:tc>
      </w:tr>
      <w:tr w:rsidR="00A0226F" w:rsidRPr="00A0226F" w14:paraId="4FB04F73" w14:textId="77777777" w:rsidTr="00524CE3">
        <w:trPr>
          <w:trHeight w:val="41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F907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A1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покупная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F6E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B96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C4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C0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1 367,69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06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31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факту </w:t>
            </w:r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потребления  ХВО</w:t>
            </w:r>
            <w:proofErr w:type="gramEnd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0226F" w:rsidRPr="00A0226F" w14:paraId="68F58BB0" w14:textId="77777777" w:rsidTr="00524CE3">
        <w:trPr>
          <w:trHeight w:val="60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BD4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1A9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4170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481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16 644,09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10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16 794,13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04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11 404,03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23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B52F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основании показаний счетчиков электроэнергии</w:t>
            </w:r>
          </w:p>
        </w:tc>
      </w:tr>
      <w:tr w:rsidR="00A0226F" w:rsidRPr="00A0226F" w14:paraId="6123E7CA" w14:textId="77777777" w:rsidTr="00524CE3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C0F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CDDF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оплату труда всего, в т.ч.: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A23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759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20 658,67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ED6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17 068,46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BD0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31 921,18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CD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5BC9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3DFC7678" w14:textId="77777777" w:rsidTr="00524CE3">
        <w:trPr>
          <w:trHeight w:val="3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BF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1B69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2C1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2B6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18 493,43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E1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15 279,50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1C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27 264,11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65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178,4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B3F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должностных окладов</w:t>
            </w:r>
          </w:p>
        </w:tc>
      </w:tr>
      <w:tr w:rsidR="00A0226F" w:rsidRPr="00A0226F" w14:paraId="0509BE52" w14:textId="77777777" w:rsidTr="00524CE3">
        <w:trPr>
          <w:trHeight w:val="35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77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40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B81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5FB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33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3B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2 907,08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466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229,4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A05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26F" w:rsidRPr="00A0226F" w14:paraId="0AA882B0" w14:textId="77777777" w:rsidTr="00524CE3">
        <w:trPr>
          <w:trHeight w:val="84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B9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E69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206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73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59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458,39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27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900,45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0A2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87E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ЗРК "Об обязательном социальном медицинском страховании"</w:t>
            </w:r>
          </w:p>
        </w:tc>
      </w:tr>
      <w:tr w:rsidR="00A0226F" w:rsidRPr="00A0226F" w14:paraId="6C748D5C" w14:textId="77777777" w:rsidTr="00524CE3">
        <w:trPr>
          <w:trHeight w:val="35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E4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074F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93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45B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7B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D0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F6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2EF" w14:textId="77777777" w:rsidR="00A0226F" w:rsidRPr="00A0226F" w:rsidRDefault="00A0226F" w:rsidP="0078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"Социальный Кодекс РК"</w:t>
            </w:r>
          </w:p>
        </w:tc>
      </w:tr>
      <w:tr w:rsidR="00A0226F" w:rsidRPr="00A0226F" w14:paraId="0CAFF0C2" w14:textId="77777777" w:rsidTr="00524CE3">
        <w:trPr>
          <w:trHeight w:val="3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7A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B46E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 пенсионные</w:t>
            </w:r>
            <w:proofErr w:type="gramEnd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работодателя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B3B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E99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6B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42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751,54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52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585E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26F" w:rsidRPr="00A0226F" w14:paraId="0320971E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773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0B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134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ED6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73 618,95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A4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73 607,07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121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37 586,78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00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92C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3C9F35E0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D9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8D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всего, в т. ч.: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BD5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DBF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3A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4 124,12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FD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866,99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C5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9BC8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33F35900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3A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1ED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ремонт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523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94C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6 814,91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22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4 124,12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7A9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866,99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8E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264E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36EC3C1" w14:textId="77777777" w:rsidTr="00524CE3">
        <w:trPr>
          <w:trHeight w:val="5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2699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E0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8EB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A78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4 112,07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2A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3 729,62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65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2 401,91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A4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109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0AF04995" w14:textId="77777777" w:rsidTr="00524CE3">
        <w:trPr>
          <w:trHeight w:val="26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6940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A78D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противопожарной работе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83E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C07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214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D8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15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AE60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29F07DF9" w14:textId="77777777" w:rsidTr="00524CE3">
        <w:trPr>
          <w:trHeight w:val="4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F27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396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охране объекта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71DA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B98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10F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933,49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972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C4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8CCD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25142E2B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53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58EC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охране окружающей среды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0B4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A15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35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E0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E8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B088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9EA69D0" w14:textId="77777777" w:rsidTr="00524CE3">
        <w:trPr>
          <w:trHeight w:val="30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C8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61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83BC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C58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3D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73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64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0B55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56F62AC1" w14:textId="77777777" w:rsidTr="00524CE3">
        <w:trPr>
          <w:trHeight w:val="33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14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E6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страхование ответственности работодателя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5160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9F3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55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3AD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4A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2D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услуг</w:t>
            </w:r>
          </w:p>
        </w:tc>
      </w:tr>
      <w:tr w:rsidR="00A0226F" w:rsidRPr="00A0226F" w14:paraId="11F78EE9" w14:textId="77777777" w:rsidTr="00524CE3">
        <w:trPr>
          <w:trHeight w:val="58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DD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319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по подготовке кадров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9CD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C36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F0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78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B4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7D59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839D208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05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A166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аттестация рабочих мест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ADA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CE1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48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86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78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3ECC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65007DCD" w14:textId="77777777" w:rsidTr="00524CE3">
        <w:trPr>
          <w:trHeight w:val="33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00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B63E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вывоз ТБО, ЖБО, дератизация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56F8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37E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0D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72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21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905F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4730BF6D" w14:textId="77777777" w:rsidTr="00524CE3">
        <w:trPr>
          <w:trHeight w:val="5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3E3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D350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экспертиза (экспертные и метрологические услуги)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9AD3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66A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C0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76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C5B9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09C0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61986E9A" w14:textId="77777777" w:rsidTr="00524CE3">
        <w:trPr>
          <w:trHeight w:val="5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86A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58A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охране труда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45F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67F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D73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BE6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CE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B3AC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АРМ, списание спецодежды</w:t>
            </w:r>
          </w:p>
        </w:tc>
      </w:tr>
      <w:tr w:rsidR="00A0226F" w:rsidRPr="00A0226F" w14:paraId="0BF1759B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EEBA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BD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периода всего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A707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709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18 790,17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6E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9 313,85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0B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7 077,02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9C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D1F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5F972AD9" w14:textId="77777777" w:rsidTr="00524CE3">
        <w:trPr>
          <w:trHeight w:val="33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675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537F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и административные расходы всего, в т. ч.: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FA84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697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564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3 003,81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15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5 867,55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A9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6B8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226F" w:rsidRPr="00A0226F" w14:paraId="7D08EAB3" w14:textId="77777777" w:rsidTr="00524CE3">
        <w:trPr>
          <w:trHeight w:val="3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B1C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1AAC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административного персонала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FEF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2D3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F4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AF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C2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223,7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BE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должностных окладов</w:t>
            </w:r>
          </w:p>
        </w:tc>
      </w:tr>
      <w:tr w:rsidR="00A0226F" w:rsidRPr="00A0226F" w14:paraId="4463E9C1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DC6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4B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B4FF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8DA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29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DC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00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389,5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7890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26F" w:rsidRPr="00A0226F" w14:paraId="38880872" w14:textId="77777777" w:rsidTr="00524CE3">
        <w:trPr>
          <w:trHeight w:val="6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68D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67EE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1583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CC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D7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16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5F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2CF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ЗРК "Об обязательном социальном медицинском страховании"</w:t>
            </w:r>
          </w:p>
        </w:tc>
      </w:tr>
      <w:tr w:rsidR="00A0226F" w:rsidRPr="00A0226F" w14:paraId="2192FE19" w14:textId="77777777" w:rsidTr="00524CE3">
        <w:trPr>
          <w:trHeight w:val="54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D0A9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B5A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 пенсионные</w:t>
            </w:r>
            <w:proofErr w:type="gramEnd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работодателя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2589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A60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94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869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00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738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"Социальный Кодекс РК"</w:t>
            </w:r>
          </w:p>
        </w:tc>
      </w:tr>
      <w:tr w:rsidR="00A0226F" w:rsidRPr="00A0226F" w14:paraId="56BDEC15" w14:textId="77777777" w:rsidTr="00524CE3">
        <w:trPr>
          <w:trHeight w:val="54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D9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EF5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BED4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8BF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22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82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40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803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41E02E27" w14:textId="77777777" w:rsidTr="00524CE3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D73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6.5.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D3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9BDA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D59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C39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CA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C2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738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448CBB66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0C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74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15A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7B5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749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AC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0C6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BC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50F2004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042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78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обслуживание оргтехники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F8A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27F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93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E1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51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6D5C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602DAD11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8C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3B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банка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A477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4C5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B2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A7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418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A026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447F2925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828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FE5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и почтово-телеграфные расходы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71A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CF6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FFF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E4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027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D6D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6C5D2449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585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AA6D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нотариальные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130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ED7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FCB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3785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0A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A726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7B9FF7B0" w14:textId="77777777" w:rsidTr="00524CE3">
        <w:trPr>
          <w:trHeight w:val="3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94C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EE4A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медицинский осмотр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5304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9AE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FE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FE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58B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2DE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44283323" w14:textId="77777777" w:rsidTr="00524CE3">
        <w:trPr>
          <w:trHeight w:val="54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ACE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6205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 (размещение отчетности, </w:t>
            </w:r>
            <w:proofErr w:type="spell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обьявлений</w:t>
            </w:r>
            <w:proofErr w:type="spellEnd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СМИ)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23D9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00F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CD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6319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FF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024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D022C26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B48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3A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lang w:eastAsia="ru-RU"/>
              </w:rPr>
              <w:t>расходы (%%) по банковскому займу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1599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6DD1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15 493,17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F97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6 310,04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0DC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1 209,48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46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754E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5A93D8A0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63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BF8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затрат на предоставление услуг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DE97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040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141 734,73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2FD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125 983,71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68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92 832,60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16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67B1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6ED2A77F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E78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475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 (РБА*СП)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B7E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F16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13 133,45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A6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11 653,20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1C2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-10 611,38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D2D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D7D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D5BF06E" w14:textId="77777777" w:rsidTr="00524CE3">
        <w:trPr>
          <w:trHeight w:val="3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7EB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D1AF" w14:textId="0171319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Регулируемая база задействованных активов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(РБА)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31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73F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147 666,81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0F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131 005,70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F009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00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930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64A55805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0DD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AE7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07BC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8CA4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154 868,18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526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137 636,91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6E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82 221,22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9D1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72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26CED0CD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9B66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5AE4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оказываемых услуг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79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0E3D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2ED3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760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37,47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5BB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C832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26F" w:rsidRPr="00A0226F" w14:paraId="0413B9A9" w14:textId="77777777" w:rsidTr="00524CE3">
        <w:trPr>
          <w:trHeight w:val="2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0982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38B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(без НДС)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3E1" w14:textId="77777777" w:rsidR="00A0226F" w:rsidRPr="00A0226F" w:rsidRDefault="00A0226F" w:rsidP="00A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40C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2 194,22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ADF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1 950,08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70A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2 477,39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EEE" w14:textId="77777777" w:rsidR="00A0226F" w:rsidRPr="00A0226F" w:rsidRDefault="00A0226F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86C" w14:textId="77777777" w:rsidR="00A0226F" w:rsidRPr="00A0226F" w:rsidRDefault="00A0226F" w:rsidP="00A0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482743F" w14:textId="77777777" w:rsidR="00A0226F" w:rsidRDefault="00A0226F" w:rsidP="00754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697022" w14:textId="5A436C45" w:rsidR="008A664E" w:rsidRPr="00E62AB8" w:rsidRDefault="008A664E" w:rsidP="00D945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2AB8">
        <w:rPr>
          <w:rFonts w:ascii="Times New Roman" w:hAnsi="Times New Roman" w:cs="Times New Roman"/>
          <w:b/>
          <w:sz w:val="24"/>
          <w:szCs w:val="24"/>
        </w:rPr>
        <w:t>Основные финансово-экономические показатели деятельности</w:t>
      </w:r>
      <w:r w:rsidR="006653D1" w:rsidRPr="00E62AB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653D1" w:rsidRPr="00E62AB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A0226F">
        <w:rPr>
          <w:rFonts w:ascii="Times New Roman" w:hAnsi="Times New Roman" w:cs="Times New Roman"/>
          <w:b/>
          <w:sz w:val="24"/>
          <w:szCs w:val="24"/>
        </w:rPr>
        <w:t>5</w:t>
      </w:r>
      <w:r w:rsidR="006653D1" w:rsidRPr="00E62A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  <w:r w:rsidR="00D9456B" w:rsidRPr="00E62A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E62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840"/>
        <w:gridCol w:w="10232"/>
        <w:gridCol w:w="4536"/>
      </w:tblGrid>
      <w:tr w:rsidR="008A664E" w:rsidRPr="00E62AB8" w14:paraId="62F42C5C" w14:textId="77777777" w:rsidTr="00524CE3">
        <w:trPr>
          <w:trHeight w:val="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EEF" w14:textId="77777777" w:rsidR="008A664E" w:rsidRPr="00E62AB8" w:rsidRDefault="008A664E" w:rsidP="00E8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25E" w14:textId="77777777" w:rsidR="008A664E" w:rsidRPr="00E62AB8" w:rsidRDefault="008A664E" w:rsidP="00E8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  <w:p w14:paraId="3933A4DC" w14:textId="77777777" w:rsidR="00214D34" w:rsidRPr="00E62AB8" w:rsidRDefault="00214D34" w:rsidP="00E8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550E" w14:textId="77777777" w:rsidR="00214D34" w:rsidRPr="00E62AB8" w:rsidRDefault="008A664E" w:rsidP="0021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 </w:t>
            </w:r>
          </w:p>
          <w:p w14:paraId="2AF3B85A" w14:textId="77777777" w:rsidR="00214D34" w:rsidRPr="00E62AB8" w:rsidRDefault="00214D34" w:rsidP="0021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664E" w:rsidRPr="00E62AB8" w14:paraId="55CF05D8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331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C9D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производства теплоэнергии, Гкал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1665" w14:textId="7A0DC430" w:rsidR="008A664E" w:rsidRPr="00E62AB8" w:rsidRDefault="003557C4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37 471,731</w:t>
            </w:r>
          </w:p>
        </w:tc>
      </w:tr>
      <w:tr w:rsidR="008A664E" w:rsidRPr="00E62AB8" w14:paraId="39934FDB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1B4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DEE3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реализации теплоэнергии, Гкал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2A8" w14:textId="09C189CE" w:rsidR="008A664E" w:rsidRPr="00E62AB8" w:rsidRDefault="003557C4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37 471,731</w:t>
            </w:r>
          </w:p>
        </w:tc>
      </w:tr>
      <w:tr w:rsidR="008A664E" w:rsidRPr="00E62AB8" w14:paraId="01AE3F8F" w14:textId="77777777" w:rsidTr="00524CE3">
        <w:trPr>
          <w:trHeight w:val="16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2D1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D919" w14:textId="1F61BB32" w:rsidR="008A664E" w:rsidRPr="00E62AB8" w:rsidRDefault="008A664E" w:rsidP="0031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реализации 20</w:t>
            </w:r>
            <w:r w:rsidR="00B40116"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02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г., тенге без НДС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083" w14:textId="035723CA" w:rsidR="008A664E" w:rsidRPr="00E62AB8" w:rsidRDefault="00DA48C9" w:rsidP="00A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2194,22</w:t>
            </w:r>
          </w:p>
        </w:tc>
      </w:tr>
      <w:tr w:rsidR="008A664E" w:rsidRPr="00E62AB8" w14:paraId="1D11C1BC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0CBF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BB49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 от реализации, тенге</w:t>
            </w:r>
            <w:r w:rsidR="0072135E"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НДС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D83" w14:textId="71E3341B" w:rsidR="008A664E" w:rsidRPr="00E62AB8" w:rsidRDefault="003557C4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82 221 221,60</w:t>
            </w:r>
          </w:p>
        </w:tc>
      </w:tr>
      <w:tr w:rsidR="008A664E" w:rsidRPr="00E62AB8" w14:paraId="27FFA538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064A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192D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производство, тенге</w:t>
            </w:r>
            <w:r w:rsidR="0072135E"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НДС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A73" w14:textId="33BD4A53" w:rsidR="008A664E" w:rsidRPr="00E62AB8" w:rsidRDefault="003557C4" w:rsidP="00310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92 832 604,00</w:t>
            </w:r>
          </w:p>
        </w:tc>
      </w:tr>
      <w:tr w:rsidR="008A664E" w:rsidRPr="00E62AB8" w14:paraId="6321CCE1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E36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16D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Прибыль, убыток +/-, тенге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EB32" w14:textId="78E29F20" w:rsidR="008A664E" w:rsidRPr="00E62AB8" w:rsidRDefault="00D9456B" w:rsidP="00310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35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10 611 382,40</w:t>
            </w:r>
          </w:p>
        </w:tc>
      </w:tr>
      <w:tr w:rsidR="008A664E" w:rsidRPr="006066D9" w14:paraId="2ADE1577" w14:textId="77777777" w:rsidTr="00524CE3">
        <w:trPr>
          <w:trHeight w:val="3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D59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19A" w14:textId="77777777" w:rsidR="008A664E" w:rsidRPr="00E62AB8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Сложившийся тариф, тенге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7BB8" w14:textId="3EB39260" w:rsidR="008A664E" w:rsidRPr="006066D9" w:rsidRDefault="003557C4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2 477,39</w:t>
            </w:r>
          </w:p>
        </w:tc>
      </w:tr>
      <w:tr w:rsidR="008A664E" w:rsidRPr="006066D9" w14:paraId="0C067DF2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44FB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75A" w14:textId="77777777" w:rsidR="008A664E" w:rsidRPr="00915689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Списочная численность, чел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7D31" w14:textId="77777777" w:rsidR="008A664E" w:rsidRPr="006066D9" w:rsidRDefault="008A664E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</w:tr>
      <w:tr w:rsidR="008A664E" w:rsidRPr="006066D9" w14:paraId="35D41401" w14:textId="77777777" w:rsidTr="00524CE3">
        <w:trPr>
          <w:trHeight w:val="35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8C7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F84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производственного персонала тепломеханического участка, чел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34A" w14:textId="6F164384" w:rsidR="008A664E" w:rsidRPr="00A62B9B" w:rsidRDefault="00A62B9B" w:rsidP="00310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</w:t>
            </w:r>
            <w:r w:rsidR="00EB5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</w:tr>
      <w:tr w:rsidR="008A664E" w:rsidRPr="006066D9" w14:paraId="5419BF37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999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4741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ФОТ, тенге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5D5" w14:textId="3B01A8A4" w:rsidR="008A664E" w:rsidRPr="006066D9" w:rsidRDefault="003557C4" w:rsidP="00D9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27 264 105,09</w:t>
            </w:r>
          </w:p>
        </w:tc>
      </w:tr>
      <w:tr w:rsidR="008A664E" w:rsidRPr="006066D9" w14:paraId="5EC033E0" w14:textId="77777777" w:rsidTr="00524CE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BB7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A69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плата, тенге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FC98" w14:textId="6FCF6F3E" w:rsidR="008A664E" w:rsidRPr="006066D9" w:rsidRDefault="00EB5712" w:rsidP="00D9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416 494,00</w:t>
            </w:r>
          </w:p>
        </w:tc>
      </w:tr>
    </w:tbl>
    <w:p w14:paraId="0E92FE5B" w14:textId="77777777" w:rsidR="008A664E" w:rsidRDefault="008A664E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A4B4" w14:textId="61DA8D8C" w:rsidR="00B05A59" w:rsidRDefault="00B05A59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A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Сложившийся убыток объясняется высокими затратами на производство и </w:t>
      </w:r>
      <w:r w:rsidR="0036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сезонностью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2215AAC8" w14:textId="3445891B" w:rsidR="00366F06" w:rsidRDefault="00366F06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9B177" w14:textId="77777777" w:rsidR="00366F06" w:rsidRDefault="00366F06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F5758" w14:textId="77777777" w:rsidR="00530F39" w:rsidRPr="0069675E" w:rsidRDefault="00530F39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6AF86" w14:textId="6E3FA10B" w:rsidR="00EC2A0C" w:rsidRPr="00EC2A0C" w:rsidRDefault="008A664E" w:rsidP="008A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0C">
        <w:rPr>
          <w:rFonts w:ascii="Times New Roman" w:hAnsi="Times New Roman" w:cs="Times New Roman"/>
          <w:b/>
          <w:sz w:val="24"/>
          <w:szCs w:val="24"/>
        </w:rPr>
        <w:t>Объемы предоставленных услуг за 20</w:t>
      </w:r>
      <w:r w:rsidR="007B6322">
        <w:rPr>
          <w:rFonts w:ascii="Times New Roman" w:hAnsi="Times New Roman" w:cs="Times New Roman"/>
          <w:b/>
          <w:sz w:val="24"/>
          <w:szCs w:val="24"/>
        </w:rPr>
        <w:t>2</w:t>
      </w:r>
      <w:r w:rsidR="00A0226F">
        <w:rPr>
          <w:rFonts w:ascii="Times New Roman" w:hAnsi="Times New Roman" w:cs="Times New Roman"/>
          <w:b/>
          <w:sz w:val="24"/>
          <w:szCs w:val="24"/>
        </w:rPr>
        <w:t>5</w:t>
      </w:r>
      <w:r w:rsidRPr="00EC2A0C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040F1F">
        <w:rPr>
          <w:rFonts w:ascii="Times New Roman" w:hAnsi="Times New Roman" w:cs="Times New Roman"/>
          <w:b/>
          <w:sz w:val="24"/>
          <w:szCs w:val="24"/>
        </w:rPr>
        <w:t>д</w:t>
      </w:r>
    </w:p>
    <w:p w14:paraId="61E87860" w14:textId="311D9AFC" w:rsidR="006653D1" w:rsidRDefault="00B05A59" w:rsidP="0066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1-ое полугодие 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B63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22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производства и реализации теплоэнергии составил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712">
        <w:rPr>
          <w:rFonts w:ascii="Times New Roman" w:eastAsia="Times New Roman" w:hAnsi="Times New Roman" w:cs="Times New Roman"/>
          <w:sz w:val="24"/>
          <w:szCs w:val="24"/>
          <w:lang w:eastAsia="ru-RU"/>
        </w:rPr>
        <w:t>37 471,731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3D1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Гкал, нормативные технические потери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 </w:t>
      </w:r>
    </w:p>
    <w:p w14:paraId="2E5EECC4" w14:textId="77777777" w:rsidR="007B6322" w:rsidRDefault="007B6322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DF8A4" w14:textId="77777777" w:rsidR="008A664E" w:rsidRDefault="008A664E" w:rsidP="008A664E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87276" w14:textId="77777777" w:rsidR="008A664E" w:rsidRPr="00077552" w:rsidRDefault="008A664E" w:rsidP="008A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с потребител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Pr="0007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</w:p>
    <w:p w14:paraId="5DBBEC43" w14:textId="77777777" w:rsidR="006653D1" w:rsidRDefault="00B05A59" w:rsidP="0066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потребителем услуг произведенной теплоэнергии является АО </w:t>
      </w:r>
      <w:r w:rsidR="006653D1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«Жайыктеплоэнерго»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3A68D" w14:textId="77777777" w:rsidR="006653D1" w:rsidRPr="00F46510" w:rsidRDefault="006653D1" w:rsidP="006653D1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92B64" w14:textId="77777777" w:rsidR="008A664E" w:rsidRDefault="008A664E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26FB2" w14:textId="77777777" w:rsidR="004A297B" w:rsidRDefault="005411AE" w:rsidP="008A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деятельности, изменение тарифов на регулируемые услуги</w:t>
      </w:r>
      <w:r w:rsidRPr="0054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4418B1" w14:textId="23AEDF82" w:rsidR="00F46510" w:rsidRPr="007854DE" w:rsidRDefault="006E531E" w:rsidP="006E531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3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«УГТЭС» обрати</w:t>
      </w:r>
      <w:r w:rsidR="00EB5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6E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ДКРЕМ МНЭ РК по ЗКО с заявкой на изменение утвержденного уполномоченным органом тарифа до       истечения его срока действия, согласно пп.9-2) п.1 ст.22 ЗРК «О естественных монополиях» от 27.12.2018 года № 204-VI ЗРК, а так же </w:t>
      </w:r>
      <w:proofErr w:type="spellStart"/>
      <w:r w:rsidRPr="006E5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11) п.601 и п. 604 «Правил формирования тарифов», утвержденных Приказом Министра национальной экономики РК от 19 ноября 2019 года № 90. – </w:t>
      </w:r>
      <w:r w:rsidRPr="006E5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среднемесячной номинальной заработной платы одного работника по видам экономической деятельности в регионе, сложившийся по данным статистики за год</w:t>
      </w:r>
      <w:r w:rsidR="00EB5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итогам рассмотрения заявки утвержден предельный тариф в размере 2 314,59 тенге за 1 Гкал без НДС с вводом в действие с 1 июля 2025 года.</w:t>
      </w:r>
    </w:p>
    <w:sectPr w:rsidR="00F46510" w:rsidRPr="007854DE" w:rsidSect="002351D5">
      <w:pgSz w:w="16838" w:h="11906" w:orient="landscape"/>
      <w:pgMar w:top="567" w:right="70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1FE"/>
    <w:multiLevelType w:val="hybridMultilevel"/>
    <w:tmpl w:val="3ED017A8"/>
    <w:lvl w:ilvl="0" w:tplc="03ECB4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CF9"/>
    <w:multiLevelType w:val="hybridMultilevel"/>
    <w:tmpl w:val="3ED017A8"/>
    <w:lvl w:ilvl="0" w:tplc="03ECB4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2F24"/>
    <w:multiLevelType w:val="hybridMultilevel"/>
    <w:tmpl w:val="3ED017A8"/>
    <w:lvl w:ilvl="0" w:tplc="03ECB4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53D68"/>
    <w:multiLevelType w:val="hybridMultilevel"/>
    <w:tmpl w:val="71869544"/>
    <w:lvl w:ilvl="0" w:tplc="C24C54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61C71"/>
    <w:multiLevelType w:val="hybridMultilevel"/>
    <w:tmpl w:val="A1EC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0F"/>
    <w:rsid w:val="00026EAE"/>
    <w:rsid w:val="00033FB3"/>
    <w:rsid w:val="00040F1F"/>
    <w:rsid w:val="0004247B"/>
    <w:rsid w:val="00043633"/>
    <w:rsid w:val="00063ACF"/>
    <w:rsid w:val="00063EE4"/>
    <w:rsid w:val="00082A9A"/>
    <w:rsid w:val="00084E38"/>
    <w:rsid w:val="0009111D"/>
    <w:rsid w:val="00097DD3"/>
    <w:rsid w:val="000B6BA4"/>
    <w:rsid w:val="000D51F8"/>
    <w:rsid w:val="000E3BBD"/>
    <w:rsid w:val="00112046"/>
    <w:rsid w:val="00150AE8"/>
    <w:rsid w:val="00151545"/>
    <w:rsid w:val="001C0286"/>
    <w:rsid w:val="002052C2"/>
    <w:rsid w:val="00212066"/>
    <w:rsid w:val="0021291C"/>
    <w:rsid w:val="00214D34"/>
    <w:rsid w:val="00215374"/>
    <w:rsid w:val="002351D5"/>
    <w:rsid w:val="0023539F"/>
    <w:rsid w:val="00257532"/>
    <w:rsid w:val="002721B6"/>
    <w:rsid w:val="002A0A2E"/>
    <w:rsid w:val="002D1E9C"/>
    <w:rsid w:val="002F7421"/>
    <w:rsid w:val="0031053B"/>
    <w:rsid w:val="003120C9"/>
    <w:rsid w:val="0031224B"/>
    <w:rsid w:val="00315D93"/>
    <w:rsid w:val="0032646C"/>
    <w:rsid w:val="003267CD"/>
    <w:rsid w:val="003353CD"/>
    <w:rsid w:val="00340F1F"/>
    <w:rsid w:val="003548EE"/>
    <w:rsid w:val="003557C4"/>
    <w:rsid w:val="003610AF"/>
    <w:rsid w:val="003649C3"/>
    <w:rsid w:val="00366F06"/>
    <w:rsid w:val="00375E7E"/>
    <w:rsid w:val="003836E4"/>
    <w:rsid w:val="003A69A2"/>
    <w:rsid w:val="003B47D3"/>
    <w:rsid w:val="003C7101"/>
    <w:rsid w:val="003E389A"/>
    <w:rsid w:val="004002D8"/>
    <w:rsid w:val="00400C79"/>
    <w:rsid w:val="00414EB6"/>
    <w:rsid w:val="004151E3"/>
    <w:rsid w:val="004500A2"/>
    <w:rsid w:val="00472AE8"/>
    <w:rsid w:val="00473F09"/>
    <w:rsid w:val="004772D7"/>
    <w:rsid w:val="004836BD"/>
    <w:rsid w:val="004875C6"/>
    <w:rsid w:val="0049565A"/>
    <w:rsid w:val="004A297B"/>
    <w:rsid w:val="004E5971"/>
    <w:rsid w:val="004F08F6"/>
    <w:rsid w:val="00501222"/>
    <w:rsid w:val="0050661A"/>
    <w:rsid w:val="00524CE3"/>
    <w:rsid w:val="00530F39"/>
    <w:rsid w:val="005311D7"/>
    <w:rsid w:val="005411AE"/>
    <w:rsid w:val="005721E4"/>
    <w:rsid w:val="005A533E"/>
    <w:rsid w:val="005A7096"/>
    <w:rsid w:val="005B5BD0"/>
    <w:rsid w:val="005D16EC"/>
    <w:rsid w:val="005E2E75"/>
    <w:rsid w:val="005F6ED6"/>
    <w:rsid w:val="006066D9"/>
    <w:rsid w:val="00616EAB"/>
    <w:rsid w:val="006322F8"/>
    <w:rsid w:val="00637F0B"/>
    <w:rsid w:val="0066456E"/>
    <w:rsid w:val="006653D1"/>
    <w:rsid w:val="00667ED7"/>
    <w:rsid w:val="006722B1"/>
    <w:rsid w:val="00677775"/>
    <w:rsid w:val="006B2F10"/>
    <w:rsid w:val="006C0BE1"/>
    <w:rsid w:val="006C61FE"/>
    <w:rsid w:val="006E2077"/>
    <w:rsid w:val="006E531E"/>
    <w:rsid w:val="007038A8"/>
    <w:rsid w:val="00707FF2"/>
    <w:rsid w:val="00713A42"/>
    <w:rsid w:val="0072065C"/>
    <w:rsid w:val="0072135E"/>
    <w:rsid w:val="00733EA2"/>
    <w:rsid w:val="00742896"/>
    <w:rsid w:val="00754B29"/>
    <w:rsid w:val="00755B10"/>
    <w:rsid w:val="007703A3"/>
    <w:rsid w:val="00781D1B"/>
    <w:rsid w:val="007854DE"/>
    <w:rsid w:val="007B6322"/>
    <w:rsid w:val="007C01FB"/>
    <w:rsid w:val="007C0F15"/>
    <w:rsid w:val="007C5D17"/>
    <w:rsid w:val="007D5F51"/>
    <w:rsid w:val="007E05A2"/>
    <w:rsid w:val="007F6205"/>
    <w:rsid w:val="008A664E"/>
    <w:rsid w:val="008D17D5"/>
    <w:rsid w:val="008E6125"/>
    <w:rsid w:val="008F098C"/>
    <w:rsid w:val="008F6F78"/>
    <w:rsid w:val="008F76BC"/>
    <w:rsid w:val="00901099"/>
    <w:rsid w:val="00914D54"/>
    <w:rsid w:val="00915689"/>
    <w:rsid w:val="009343C2"/>
    <w:rsid w:val="00946F3A"/>
    <w:rsid w:val="009715C7"/>
    <w:rsid w:val="009832DC"/>
    <w:rsid w:val="009932E5"/>
    <w:rsid w:val="009D42F5"/>
    <w:rsid w:val="009D6B02"/>
    <w:rsid w:val="009D7CED"/>
    <w:rsid w:val="009E7D76"/>
    <w:rsid w:val="009F2DAE"/>
    <w:rsid w:val="00A0226F"/>
    <w:rsid w:val="00A22BE2"/>
    <w:rsid w:val="00A30652"/>
    <w:rsid w:val="00A349CD"/>
    <w:rsid w:val="00A45F08"/>
    <w:rsid w:val="00A61C56"/>
    <w:rsid w:val="00A62B9B"/>
    <w:rsid w:val="00AA0A59"/>
    <w:rsid w:val="00AA1C7C"/>
    <w:rsid w:val="00AA313B"/>
    <w:rsid w:val="00AA525B"/>
    <w:rsid w:val="00AD309D"/>
    <w:rsid w:val="00AD3AB6"/>
    <w:rsid w:val="00AD6264"/>
    <w:rsid w:val="00B05A59"/>
    <w:rsid w:val="00B27D95"/>
    <w:rsid w:val="00B31995"/>
    <w:rsid w:val="00B40116"/>
    <w:rsid w:val="00B401CE"/>
    <w:rsid w:val="00B771E6"/>
    <w:rsid w:val="00B777ED"/>
    <w:rsid w:val="00B81059"/>
    <w:rsid w:val="00B82644"/>
    <w:rsid w:val="00B85A39"/>
    <w:rsid w:val="00B97746"/>
    <w:rsid w:val="00BA69D0"/>
    <w:rsid w:val="00BD1904"/>
    <w:rsid w:val="00BD7B0D"/>
    <w:rsid w:val="00BF2516"/>
    <w:rsid w:val="00C269B0"/>
    <w:rsid w:val="00C269B2"/>
    <w:rsid w:val="00C35393"/>
    <w:rsid w:val="00C40B60"/>
    <w:rsid w:val="00C9721F"/>
    <w:rsid w:val="00CA3F00"/>
    <w:rsid w:val="00CB33DF"/>
    <w:rsid w:val="00CE270F"/>
    <w:rsid w:val="00CE69DE"/>
    <w:rsid w:val="00CF50B1"/>
    <w:rsid w:val="00CF673F"/>
    <w:rsid w:val="00D079C1"/>
    <w:rsid w:val="00D35263"/>
    <w:rsid w:val="00D5111A"/>
    <w:rsid w:val="00D51C7F"/>
    <w:rsid w:val="00D531E7"/>
    <w:rsid w:val="00D643A4"/>
    <w:rsid w:val="00D65CC5"/>
    <w:rsid w:val="00D72E73"/>
    <w:rsid w:val="00D9456B"/>
    <w:rsid w:val="00D96A47"/>
    <w:rsid w:val="00D9709C"/>
    <w:rsid w:val="00DA25E5"/>
    <w:rsid w:val="00DA48C9"/>
    <w:rsid w:val="00DC1F7D"/>
    <w:rsid w:val="00DD1812"/>
    <w:rsid w:val="00DE5D84"/>
    <w:rsid w:val="00E03258"/>
    <w:rsid w:val="00E1505B"/>
    <w:rsid w:val="00E269A2"/>
    <w:rsid w:val="00E5320B"/>
    <w:rsid w:val="00E62AB8"/>
    <w:rsid w:val="00E822C4"/>
    <w:rsid w:val="00E86A44"/>
    <w:rsid w:val="00EA359E"/>
    <w:rsid w:val="00EB19AA"/>
    <w:rsid w:val="00EB5712"/>
    <w:rsid w:val="00EC2A0C"/>
    <w:rsid w:val="00ED3FA5"/>
    <w:rsid w:val="00EF0511"/>
    <w:rsid w:val="00F15263"/>
    <w:rsid w:val="00F33ED2"/>
    <w:rsid w:val="00F35B4C"/>
    <w:rsid w:val="00F45997"/>
    <w:rsid w:val="00F46510"/>
    <w:rsid w:val="00F759F4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3C3"/>
  <w15:docId w15:val="{EAD9DF1F-8601-471B-A799-8CBF131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0F"/>
    <w:pPr>
      <w:ind w:left="720"/>
      <w:contextualSpacing/>
    </w:pPr>
  </w:style>
  <w:style w:type="table" w:styleId="a4">
    <w:name w:val="Table Grid"/>
    <w:basedOn w:val="a1"/>
    <w:uiPriority w:val="59"/>
    <w:rsid w:val="0041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FAA0-22A5-41D5-9D9D-7A1B84E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29274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Юлия Мукиева</cp:lastModifiedBy>
  <cp:revision>77</cp:revision>
  <cp:lastPrinted>2024-04-24T10:19:00Z</cp:lastPrinted>
  <dcterms:created xsi:type="dcterms:W3CDTF">2021-07-08T06:03:00Z</dcterms:created>
  <dcterms:modified xsi:type="dcterms:W3CDTF">2025-07-14T09:37:00Z</dcterms:modified>
</cp:coreProperties>
</file>